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E4" w:rsidRPr="00B86124" w:rsidRDefault="00762484" w:rsidP="00B86124">
      <w:pPr>
        <w:jc w:val="center"/>
        <w:rPr>
          <w:b/>
          <w:sz w:val="24"/>
        </w:rPr>
      </w:pPr>
      <w:r>
        <w:rPr>
          <w:b/>
          <w:sz w:val="24"/>
        </w:rPr>
        <w:t xml:space="preserve">Promoción “Regreso a clases con Microfinanciera Fundeser” </w:t>
      </w:r>
    </w:p>
    <w:p w:rsidR="009618E4" w:rsidRPr="00762484" w:rsidRDefault="00762484" w:rsidP="00762484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CONCEPTO </w:t>
      </w:r>
    </w:p>
    <w:p w:rsidR="009618E4" w:rsidRPr="00762484" w:rsidRDefault="00B8612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>Promoción</w:t>
      </w:r>
      <w:r w:rsidR="009618E4" w:rsidRPr="00762484">
        <w:rPr>
          <w:sz w:val="24"/>
          <w:lang w:val="es-MX"/>
        </w:rPr>
        <w:t xml:space="preserve"> para incrementar las colocaciones de crédito </w:t>
      </w:r>
      <w:r w:rsidRPr="00762484">
        <w:rPr>
          <w:sz w:val="24"/>
          <w:lang w:val="es-MX"/>
        </w:rPr>
        <w:t>de consumo con clientes activos y clientes nuevos, aprovechando la temporada escolar.</w:t>
      </w:r>
    </w:p>
    <w:p w:rsidR="005A051C" w:rsidRPr="00762484" w:rsidRDefault="00762484" w:rsidP="00762484">
      <w:pPr>
        <w:jc w:val="both"/>
        <w:rPr>
          <w:sz w:val="24"/>
          <w:lang w:val="es-MX"/>
        </w:rPr>
      </w:pPr>
      <w:r>
        <w:rPr>
          <w:sz w:val="24"/>
          <w:lang w:val="es-MX"/>
        </w:rPr>
        <w:t>OBJETIVO</w:t>
      </w:r>
    </w:p>
    <w:p w:rsidR="009618E4" w:rsidRPr="00762484" w:rsidRDefault="0076248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>Promover los credito de consumo entre los $200 a $2000 dólares, con la campaña Regreso a clases.</w:t>
      </w:r>
      <w:r w:rsidR="00B86124" w:rsidRPr="00762484">
        <w:rPr>
          <w:sz w:val="24"/>
          <w:lang w:val="es-MX"/>
        </w:rPr>
        <w:t xml:space="preserve"> </w:t>
      </w:r>
    </w:p>
    <w:p w:rsidR="00762484" w:rsidRDefault="00762484" w:rsidP="00762484">
      <w:pPr>
        <w:jc w:val="both"/>
        <w:rPr>
          <w:sz w:val="24"/>
          <w:lang w:val="es-MX"/>
        </w:rPr>
      </w:pPr>
      <w:r w:rsidRPr="002F4DA5">
        <w:rPr>
          <w:sz w:val="24"/>
          <w:lang w:val="es-MX"/>
        </w:rPr>
        <w:t xml:space="preserve">BASES DEL SORTEO </w:t>
      </w:r>
    </w:p>
    <w:p w:rsidR="00762484" w:rsidRPr="002F4DA5" w:rsidRDefault="00762484" w:rsidP="00762484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1. </w:t>
      </w:r>
      <w:r w:rsidRPr="002F4DA5">
        <w:rPr>
          <w:sz w:val="24"/>
          <w:lang w:val="es-MX"/>
        </w:rPr>
        <w:t xml:space="preserve">Participantes: Participan todos los clientes nuevos y vigentes que realicen un desembolso durante el periodo de la </w:t>
      </w:r>
      <w:r>
        <w:rPr>
          <w:sz w:val="24"/>
          <w:lang w:val="es-MX"/>
        </w:rPr>
        <w:t>promoción</w:t>
      </w:r>
      <w:r w:rsidRPr="002F4DA5">
        <w:rPr>
          <w:sz w:val="24"/>
          <w:lang w:val="es-MX"/>
        </w:rPr>
        <w:t xml:space="preserve">, aplica para todos los productos de crédito. </w:t>
      </w:r>
    </w:p>
    <w:p w:rsidR="00762484" w:rsidRDefault="00762484" w:rsidP="00762484">
      <w:pPr>
        <w:jc w:val="both"/>
        <w:rPr>
          <w:sz w:val="24"/>
          <w:lang w:val="es-MX"/>
        </w:rPr>
      </w:pPr>
      <w:r w:rsidRPr="002F4DA5">
        <w:rPr>
          <w:sz w:val="24"/>
          <w:lang w:val="es-MX"/>
        </w:rPr>
        <w:t xml:space="preserve">2. </w:t>
      </w:r>
      <w:r>
        <w:rPr>
          <w:sz w:val="24"/>
          <w:lang w:val="es-MX"/>
        </w:rPr>
        <w:t>V</w:t>
      </w:r>
      <w:r w:rsidRPr="002F4DA5">
        <w:rPr>
          <w:sz w:val="24"/>
          <w:lang w:val="es-MX"/>
        </w:rPr>
        <w:t>igencia de la promoción</w:t>
      </w:r>
      <w:r>
        <w:rPr>
          <w:sz w:val="24"/>
          <w:lang w:val="es-MX"/>
        </w:rPr>
        <w:t xml:space="preserve">: 16 enero al 28 de febrero 2023 </w:t>
      </w:r>
    </w:p>
    <w:p w:rsidR="00762484" w:rsidRDefault="00762484" w:rsidP="00762484">
      <w:pPr>
        <w:jc w:val="both"/>
        <w:rPr>
          <w:b/>
        </w:rPr>
      </w:pPr>
      <w:r>
        <w:rPr>
          <w:sz w:val="24"/>
          <w:lang w:val="es-MX"/>
        </w:rPr>
        <w:t xml:space="preserve">3. Premios: </w:t>
      </w:r>
      <w:r w:rsidRPr="002F4DA5">
        <w:rPr>
          <w:sz w:val="24"/>
          <w:lang w:val="es-MX"/>
        </w:rPr>
        <w:t xml:space="preserve">Se entregarán de forma individual </w:t>
      </w:r>
      <w:r>
        <w:rPr>
          <w:sz w:val="24"/>
          <w:lang w:val="es-MX"/>
        </w:rPr>
        <w:t xml:space="preserve">en cada una de las sucursales el Premio es: Kit escolar que contiene 1 mochila, 5 cuadernos universitarios, 3 lapiceros, 1 caja de lápices de colores, 1 estuche geométrico, 1 regla y un borrador (2 kit por sucursal) </w:t>
      </w:r>
    </w:p>
    <w:p w:rsidR="005A051C" w:rsidRPr="00762484" w:rsidRDefault="00762484" w:rsidP="00762484">
      <w:pPr>
        <w:jc w:val="both"/>
        <w:rPr>
          <w:sz w:val="24"/>
          <w:lang w:val="es-MX"/>
        </w:rPr>
      </w:pPr>
      <w:r>
        <w:rPr>
          <w:sz w:val="24"/>
          <w:lang w:val="es-MX"/>
        </w:rPr>
        <w:t>CONDICIONES:</w:t>
      </w:r>
    </w:p>
    <w:p w:rsidR="009618E4" w:rsidRPr="00762484" w:rsidRDefault="009618E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 xml:space="preserve">Clientes activos y clientes nuevos </w:t>
      </w:r>
    </w:p>
    <w:p w:rsidR="009618E4" w:rsidRPr="00762484" w:rsidRDefault="009618E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 xml:space="preserve">Montos desde $200 a $2,000 </w:t>
      </w:r>
      <w:r w:rsidR="00B86124" w:rsidRPr="00762484">
        <w:rPr>
          <w:sz w:val="24"/>
          <w:lang w:val="es-MX"/>
        </w:rPr>
        <w:t>dólares</w:t>
      </w:r>
    </w:p>
    <w:p w:rsidR="009618E4" w:rsidRPr="00762484" w:rsidRDefault="009618E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 xml:space="preserve">Aplica para </w:t>
      </w:r>
      <w:r w:rsidR="00762484">
        <w:rPr>
          <w:sz w:val="24"/>
          <w:lang w:val="es-MX"/>
        </w:rPr>
        <w:t xml:space="preserve">todos los productos de </w:t>
      </w:r>
      <w:r w:rsidR="00DF0FC1">
        <w:rPr>
          <w:sz w:val="24"/>
          <w:lang w:val="es-MX"/>
        </w:rPr>
        <w:t>crédito</w:t>
      </w:r>
      <w:r w:rsidRPr="00762484">
        <w:rPr>
          <w:sz w:val="24"/>
          <w:lang w:val="es-MX"/>
        </w:rPr>
        <w:t xml:space="preserve"> </w:t>
      </w:r>
    </w:p>
    <w:p w:rsidR="00EF3B12" w:rsidRPr="00762484" w:rsidRDefault="00EF3B12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 xml:space="preserve">Plazo del crédito </w:t>
      </w:r>
      <w:r w:rsidR="00762484" w:rsidRPr="00762484">
        <w:rPr>
          <w:sz w:val="24"/>
          <w:lang w:val="es-MX"/>
        </w:rPr>
        <w:t>24</w:t>
      </w:r>
      <w:r w:rsidRPr="00762484">
        <w:rPr>
          <w:sz w:val="24"/>
          <w:lang w:val="es-MX"/>
        </w:rPr>
        <w:t xml:space="preserve"> meses </w:t>
      </w:r>
    </w:p>
    <w:p w:rsidR="00B86124" w:rsidRPr="00762484" w:rsidRDefault="00B8612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>Periodo</w:t>
      </w:r>
      <w:r w:rsidR="00762484" w:rsidRPr="00762484">
        <w:rPr>
          <w:sz w:val="24"/>
          <w:lang w:val="es-MX"/>
        </w:rPr>
        <w:t>: Del 16</w:t>
      </w:r>
      <w:r w:rsidRPr="00762484">
        <w:rPr>
          <w:sz w:val="24"/>
          <w:lang w:val="es-MX"/>
        </w:rPr>
        <w:t xml:space="preserve"> de en</w:t>
      </w:r>
      <w:r w:rsidR="00762484" w:rsidRPr="00762484">
        <w:rPr>
          <w:sz w:val="24"/>
          <w:lang w:val="es-MX"/>
        </w:rPr>
        <w:t>ero al 28 de febrero 2023</w:t>
      </w:r>
    </w:p>
    <w:p w:rsidR="00B86124" w:rsidRPr="00762484" w:rsidRDefault="00B86124" w:rsidP="00762484">
      <w:pPr>
        <w:jc w:val="both"/>
        <w:rPr>
          <w:sz w:val="24"/>
          <w:lang w:val="es-MX"/>
        </w:rPr>
      </w:pPr>
      <w:r w:rsidRPr="00762484">
        <w:rPr>
          <w:sz w:val="24"/>
          <w:lang w:val="es-MX"/>
        </w:rPr>
        <w:t xml:space="preserve">Canales de comunicación: </w:t>
      </w:r>
    </w:p>
    <w:p w:rsidR="00B86124" w:rsidRPr="00DF0FC1" w:rsidRDefault="00B86124" w:rsidP="00DF0FC1">
      <w:pPr>
        <w:pStyle w:val="Prrafodelista"/>
        <w:numPr>
          <w:ilvl w:val="0"/>
          <w:numId w:val="3"/>
        </w:numPr>
        <w:jc w:val="both"/>
        <w:rPr>
          <w:sz w:val="24"/>
          <w:lang w:val="es-MX"/>
        </w:rPr>
      </w:pPr>
      <w:r w:rsidRPr="00DF0FC1">
        <w:rPr>
          <w:sz w:val="24"/>
          <w:lang w:val="es-MX"/>
        </w:rPr>
        <w:t>Redes sociales (Facebook</w:t>
      </w:r>
      <w:r w:rsidR="00DF0FC1">
        <w:rPr>
          <w:sz w:val="24"/>
          <w:lang w:val="es-MX"/>
        </w:rPr>
        <w:t xml:space="preserve"> y Whatsapp</w:t>
      </w:r>
      <w:r w:rsidRPr="00DF0FC1">
        <w:rPr>
          <w:sz w:val="24"/>
          <w:lang w:val="es-MX"/>
        </w:rPr>
        <w:t xml:space="preserve">) </w:t>
      </w:r>
    </w:p>
    <w:p w:rsidR="00B86124" w:rsidRPr="00DF0FC1" w:rsidRDefault="00B86124" w:rsidP="00DF0FC1">
      <w:pPr>
        <w:pStyle w:val="Prrafodelista"/>
        <w:numPr>
          <w:ilvl w:val="0"/>
          <w:numId w:val="3"/>
        </w:numPr>
        <w:jc w:val="both"/>
        <w:rPr>
          <w:sz w:val="24"/>
          <w:lang w:val="es-MX"/>
        </w:rPr>
      </w:pPr>
      <w:r w:rsidRPr="00DF0FC1">
        <w:rPr>
          <w:sz w:val="24"/>
          <w:lang w:val="es-MX"/>
        </w:rPr>
        <w:t xml:space="preserve">Correos electrónicos </w:t>
      </w:r>
    </w:p>
    <w:p w:rsidR="00B86124" w:rsidRPr="00DF0FC1" w:rsidRDefault="00DF0FC1" w:rsidP="00DF0FC1">
      <w:pPr>
        <w:pStyle w:val="Prrafodelista"/>
        <w:numPr>
          <w:ilvl w:val="0"/>
          <w:numId w:val="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Página web </w:t>
      </w:r>
      <w:r w:rsidR="00B86124" w:rsidRPr="00DF0FC1">
        <w:rPr>
          <w:sz w:val="24"/>
          <w:lang w:val="es-MX"/>
        </w:rPr>
        <w:t xml:space="preserve"> </w:t>
      </w:r>
    </w:p>
    <w:p w:rsidR="00B86124" w:rsidRDefault="00B86124" w:rsidP="00DF0FC1">
      <w:pPr>
        <w:pStyle w:val="Prrafodelista"/>
        <w:numPr>
          <w:ilvl w:val="0"/>
          <w:numId w:val="3"/>
        </w:numPr>
        <w:jc w:val="both"/>
        <w:rPr>
          <w:sz w:val="24"/>
          <w:lang w:val="es-MX"/>
        </w:rPr>
      </w:pPr>
      <w:r w:rsidRPr="00DF0FC1">
        <w:rPr>
          <w:sz w:val="24"/>
          <w:lang w:val="es-MX"/>
        </w:rPr>
        <w:t xml:space="preserve">Pantallas de computadora </w:t>
      </w:r>
    </w:p>
    <w:p w:rsidR="006C6FA8" w:rsidRPr="006C6FA8" w:rsidRDefault="006C6FA8" w:rsidP="006C6FA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Fechas del sorteo 28 de febrero a las 3pm </w:t>
      </w:r>
      <w:bookmarkStart w:id="0" w:name="_GoBack"/>
      <w:bookmarkEnd w:id="0"/>
    </w:p>
    <w:p w:rsidR="00762484" w:rsidRPr="00785B47" w:rsidRDefault="00762484" w:rsidP="00762484">
      <w:pPr>
        <w:jc w:val="both"/>
        <w:rPr>
          <w:sz w:val="24"/>
          <w:lang w:val="es-MX"/>
        </w:rPr>
      </w:pPr>
      <w:r w:rsidRPr="00785B47">
        <w:rPr>
          <w:sz w:val="24"/>
          <w:lang w:val="es-MX"/>
        </w:rPr>
        <w:t>Modificación de reglamento</w:t>
      </w:r>
    </w:p>
    <w:p w:rsidR="00762484" w:rsidRPr="0018698D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El presente reglamento podrá ser modificado y/o eliminado parcial o totalmente por </w:t>
      </w:r>
      <w:r>
        <w:rPr>
          <w:sz w:val="24"/>
          <w:lang w:val="es-MX"/>
        </w:rPr>
        <w:t xml:space="preserve">Microfinanciera Fundeser, </w:t>
      </w:r>
      <w:r w:rsidRPr="0018698D">
        <w:rPr>
          <w:sz w:val="24"/>
          <w:lang w:val="es-MX"/>
        </w:rPr>
        <w:t>a su discreción y con previo aviso a sus clientes con 30 días de anticipación, debiendo someterse a los cambios del nuevo reglamento.</w:t>
      </w:r>
    </w:p>
    <w:p w:rsidR="00762484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lastRenderedPageBreak/>
        <w:t xml:space="preserve">Cualquier situación diferente a las expuestas en el presente reglamento, serán resueltas por </w:t>
      </w:r>
      <w:r>
        <w:rPr>
          <w:sz w:val="24"/>
          <w:lang w:val="es-MX"/>
        </w:rPr>
        <w:t>Microfinanciera Fundeser</w:t>
      </w:r>
      <w:r w:rsidRPr="0018698D">
        <w:rPr>
          <w:sz w:val="24"/>
          <w:lang w:val="es-MX"/>
        </w:rPr>
        <w:t xml:space="preserve"> en apego a las leyes vigentes de Nicaragua, aclarando que ninguna disposición de las antes mencionadas contraviene con el marco legal existente en el país.</w:t>
      </w:r>
    </w:p>
    <w:p w:rsidR="00762484" w:rsidRPr="00785B47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6. </w:t>
      </w:r>
      <w:r w:rsidRPr="00785B47">
        <w:rPr>
          <w:sz w:val="24"/>
          <w:lang w:val="es-MX"/>
        </w:rPr>
        <w:t>Regla general</w:t>
      </w:r>
    </w:p>
    <w:p w:rsidR="00762484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Es </w:t>
      </w:r>
      <w:r>
        <w:rPr>
          <w:sz w:val="24"/>
          <w:lang w:val="es-MX"/>
        </w:rPr>
        <w:t xml:space="preserve">responsabilidad </w:t>
      </w:r>
      <w:r w:rsidRPr="0018698D">
        <w:rPr>
          <w:sz w:val="24"/>
          <w:lang w:val="es-MX"/>
        </w:rPr>
        <w:t xml:space="preserve">de los participantes conocer y cumplir las condiciones de la presente promoción, y de autorizar a </w:t>
      </w:r>
      <w:r>
        <w:rPr>
          <w:sz w:val="24"/>
          <w:lang w:val="es-MX"/>
        </w:rPr>
        <w:t>Microfinanciera Fundeser</w:t>
      </w:r>
      <w:r w:rsidRPr="0018698D">
        <w:rPr>
          <w:sz w:val="24"/>
          <w:lang w:val="es-MX"/>
        </w:rPr>
        <w:t>, el uso de su imagen para los medios de comunicación donde lo amerite.</w:t>
      </w:r>
    </w:p>
    <w:p w:rsidR="00762484" w:rsidRPr="0018698D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7. </w:t>
      </w:r>
      <w:r w:rsidRPr="00B055AE">
        <w:rPr>
          <w:sz w:val="24"/>
          <w:lang w:val="es-MX"/>
        </w:rPr>
        <w:t>Publicidad</w:t>
      </w:r>
    </w:p>
    <w:p w:rsidR="00762484" w:rsidRPr="0018698D" w:rsidRDefault="00762484" w:rsidP="00762484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El presente Reglamento será publicado en los medios que </w:t>
      </w:r>
      <w:r>
        <w:rPr>
          <w:sz w:val="24"/>
          <w:lang w:val="es-MX"/>
        </w:rPr>
        <w:t>Microfinanciera Fundeser, estime</w:t>
      </w:r>
      <w:r w:rsidRPr="0018698D">
        <w:rPr>
          <w:sz w:val="24"/>
          <w:lang w:val="es-MX"/>
        </w:rPr>
        <w:t xml:space="preserve"> conveniente para conocimiento del público. Página web y Facebook</w:t>
      </w:r>
      <w:r>
        <w:rPr>
          <w:sz w:val="24"/>
          <w:lang w:val="es-MX"/>
        </w:rPr>
        <w:t xml:space="preserve"> Institucional.</w:t>
      </w:r>
    </w:p>
    <w:p w:rsidR="005A051C" w:rsidRDefault="005A051C"/>
    <w:sectPr w:rsidR="005A0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A19"/>
    <w:multiLevelType w:val="hybridMultilevel"/>
    <w:tmpl w:val="50BEEF3C"/>
    <w:lvl w:ilvl="0" w:tplc="6B6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E7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80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48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C2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43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AB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2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544594"/>
    <w:multiLevelType w:val="hybridMultilevel"/>
    <w:tmpl w:val="FF5CF28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63B"/>
    <w:multiLevelType w:val="hybridMultilevel"/>
    <w:tmpl w:val="26B8BAD6"/>
    <w:lvl w:ilvl="0" w:tplc="56101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6A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43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42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CB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85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ED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21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84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1C"/>
    <w:rsid w:val="00071E77"/>
    <w:rsid w:val="001129E9"/>
    <w:rsid w:val="00234BBD"/>
    <w:rsid w:val="005A051C"/>
    <w:rsid w:val="006C6FA8"/>
    <w:rsid w:val="00762484"/>
    <w:rsid w:val="009618E4"/>
    <w:rsid w:val="00B86124"/>
    <w:rsid w:val="00DF0FC1"/>
    <w:rsid w:val="00E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41A6C"/>
  <w15:chartTrackingRefBased/>
  <w15:docId w15:val="{F5667E4A-5F2D-4DE6-998F-69C09F07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Chamorro Marchena</dc:creator>
  <cp:keywords/>
  <dc:description/>
  <cp:lastModifiedBy>Yahaira del carmen Chamorro Marchena</cp:lastModifiedBy>
  <cp:revision>4</cp:revision>
  <dcterms:created xsi:type="dcterms:W3CDTF">2023-01-13T14:54:00Z</dcterms:created>
  <dcterms:modified xsi:type="dcterms:W3CDTF">2023-01-13T15:20:00Z</dcterms:modified>
</cp:coreProperties>
</file>